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2A139E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EIGH</w:t>
      </w:r>
      <w:r w:rsidR="00647DFA" w:rsidRPr="00647DFA">
        <w:rPr>
          <w:rFonts w:ascii="Verdana" w:hAnsi="Verdana" w:cs="Times New Roman"/>
          <w:b/>
          <w:bCs/>
          <w:sz w:val="28"/>
          <w:szCs w:val="28"/>
          <w:lang w:val="en-US"/>
        </w:rPr>
        <w:t>TEENTH</w:t>
      </w:r>
      <w:r w:rsidR="00647DF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Draw near to your servants,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answer their prayers with unceasing kindness,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for those who glory in you as their Creator and guide,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 may restore what you have created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keep safe what you have restored.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>Ex 16:2-4, 12-15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139E" w:rsidRP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 whole Israelite community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grumbled against Moses and Aaron.</w:t>
      </w:r>
    </w:p>
    <w:p w:rsidR="002A139E" w:rsidRP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 Israelites said to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 “Would that we had died at the LORD’s hand in the land of Egypt,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as we sat by our fleshpots and ate our fill of bread!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But you had to lead us into this desert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to make the whole community die of famine!”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Then the LORD said to Moses,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 will now rain down bread from heaven for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Each day the people are to go out and gather their daily portion;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thus will I test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to see whether they follow my instructions or not.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“I have heard the grumbling of the Israelites.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Tell them: In the evening twilight you shall eat flesh,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in the morning you shall have your fill of bread,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so that you may know that I, the LORD, am your God.”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In the evening quail came up and covered the camp.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In the morning a dew lay all about the camp,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when the dew evaporated, there on the surface of the desert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were fine flakes like hoarfrost on the ground.</w:t>
      </w:r>
    </w:p>
    <w:p w:rsid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On seeing it, the Israelites asked one another, “What is this?”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for they did not know what it was.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But Moses told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“This is the bread that the LORD has given you to eat.”</w:t>
      </w:r>
    </w:p>
    <w:p w:rsidR="00353C14" w:rsidRPr="007C782F" w:rsidRDefault="00353C14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647DFA" w:rsidRPr="00647DFA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>Ps 78:3-4, 23-24, 25, 54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1407" w:rsidRDefault="006A6C4F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proofErr w:type="gramStart"/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proofErr w:type="gramEnd"/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Lord gave them bread from heaven.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What we have heard and know,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what our fathers have declared to us,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we will declare to the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generation to come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 glorious deeds of the LORD and his strength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the wonders that he wrought</w:t>
      </w:r>
      <w:proofErr w:type="gramStart"/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He commanded the skies above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opened the doors of heaven;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he rained manna upon them for food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gave them heavenly bread.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Man ate the bread of angels,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food he sent them in abundance.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he brought them to his holy land,</w:t>
      </w:r>
      <w:r w:rsid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139E" w:rsidRPr="002A139E">
        <w:rPr>
          <w:rFonts w:ascii="Verdana" w:hAnsi="Verdana" w:cs="TimesNewRoman"/>
          <w:color w:val="000000"/>
          <w:sz w:val="20"/>
          <w:szCs w:val="20"/>
          <w:lang w:val="en-US"/>
        </w:rPr>
        <w:t>to the mountains his right hand had won.</w:t>
      </w:r>
    </w:p>
    <w:p w:rsidR="00353C14" w:rsidRPr="00DC5A42" w:rsidRDefault="00353C14" w:rsidP="0035140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>Eph</w:t>
      </w:r>
      <w:proofErr w:type="spellEnd"/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4:17, 20-24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 declare and testify in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that you must no longer live as the Gentiles do,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in the futility of their minds;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that is not how you learned Christ,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assuming that you have heard of him and were taught in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as truth is in Jesus,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that you should put away the old self of your former way of life,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corrupted through deceitful desires,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be renewed in the spirit of your minds,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put on the new self,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created in God’s way in righteousness and holiness of truth.</w:t>
      </w:r>
    </w:p>
    <w:p w:rsidR="00353C14" w:rsidRPr="00DC5A42" w:rsidRDefault="00353C14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>Jn</w:t>
      </w:r>
      <w:proofErr w:type="spellEnd"/>
      <w:r w:rsidR="002A139E" w:rsidRPr="002A139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6:24-35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139E" w:rsidRP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When the crowd saw that neither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Jesus nor his disciples were there,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they themselves got into boats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came to Capernaum looking for Jesus.</w:t>
      </w:r>
    </w:p>
    <w:p w:rsidR="002A139E" w:rsidRP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when they found him across the sea they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Rabbi, when did you get here?”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Jesus answered them and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Amen, 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you are looking for me not because you saw signs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but because you ate the loaves and were filled.</w:t>
      </w:r>
    </w:p>
    <w:p w:rsidR="002A139E" w:rsidRP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Do not work for food that perishes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but for the food that endures for eternal life,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which the Son of Man will give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or on him the Father, God, has set his seal.”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So they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“What can we do to accomplish the works of God?”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Jesus answered and said to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“This is the work of </w:t>
      </w:r>
      <w:proofErr w:type="gramStart"/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God, that</w:t>
      </w:r>
      <w:proofErr w:type="gramEnd"/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 believe in the one he sent.”</w:t>
      </w:r>
    </w:p>
    <w:p w:rsid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So they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“What sign can you do, that we may see and believe in you?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What can you do?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Our ancestors ate manna in the desert, as it is written: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 gave them bread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from heaven to eat.”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So Jesus said to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“Amen, 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it was not Moses who gave the bread from heaven;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my Father gives you the true bread from heaven.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For the bread of God is that which comes down from heaven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gives life to the world.”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So they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“Sir, give us this bread always.”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Jesus said to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I am the bread of life;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whoever comes to me will never hunger,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hAnsi="Verdana" w:cs="TimesNewRoman"/>
          <w:color w:val="000000"/>
          <w:sz w:val="20"/>
          <w:szCs w:val="20"/>
          <w:lang w:val="en-US"/>
        </w:rPr>
        <w:t>and whoever believes in me will never thirst.”</w:t>
      </w:r>
    </w:p>
    <w:p w:rsidR="00353C14" w:rsidRPr="00DA2684" w:rsidRDefault="00353C14" w:rsidP="002A139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2A139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Graciously sanctify these gifts,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and, accepting the oblation of this spiritual sacrifice,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make of us an eternal offering to you.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2A139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2A139E" w:rsidP="002A139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Accompany with constant protection,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those you renew with these heavenly gifts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nd, in your never-failing care for them,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make them worthy of eternal redemption.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2A139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78" w:rsidRDefault="007D4978" w:rsidP="00E373C2">
      <w:pPr>
        <w:spacing w:after="0" w:line="240" w:lineRule="auto"/>
      </w:pPr>
      <w:r>
        <w:separator/>
      </w:r>
    </w:p>
  </w:endnote>
  <w:endnote w:type="continuationSeparator" w:id="0">
    <w:p w:rsidR="007D4978" w:rsidRDefault="007D4978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78" w:rsidRDefault="007D4978" w:rsidP="00E373C2">
      <w:pPr>
        <w:spacing w:after="0" w:line="240" w:lineRule="auto"/>
      </w:pPr>
      <w:r>
        <w:separator/>
      </w:r>
    </w:p>
  </w:footnote>
  <w:footnote w:type="continuationSeparator" w:id="0">
    <w:p w:rsidR="007D4978" w:rsidRDefault="007D4978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373DE"/>
    <w:rsid w:val="00040E1A"/>
    <w:rsid w:val="0004462F"/>
    <w:rsid w:val="00055089"/>
    <w:rsid w:val="000953E3"/>
    <w:rsid w:val="000C4DC7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04CF2"/>
    <w:rsid w:val="0024075C"/>
    <w:rsid w:val="00244F08"/>
    <w:rsid w:val="00277835"/>
    <w:rsid w:val="00281BF2"/>
    <w:rsid w:val="002A139E"/>
    <w:rsid w:val="002A7CA7"/>
    <w:rsid w:val="002D3C49"/>
    <w:rsid w:val="002D491F"/>
    <w:rsid w:val="002F6CB3"/>
    <w:rsid w:val="00346C56"/>
    <w:rsid w:val="003503CF"/>
    <w:rsid w:val="00351407"/>
    <w:rsid w:val="00353C14"/>
    <w:rsid w:val="00356968"/>
    <w:rsid w:val="003764AD"/>
    <w:rsid w:val="00376ABF"/>
    <w:rsid w:val="00391064"/>
    <w:rsid w:val="003B681F"/>
    <w:rsid w:val="003B7516"/>
    <w:rsid w:val="003D0375"/>
    <w:rsid w:val="003E2455"/>
    <w:rsid w:val="00404723"/>
    <w:rsid w:val="00404EAA"/>
    <w:rsid w:val="00440945"/>
    <w:rsid w:val="00457294"/>
    <w:rsid w:val="004C4097"/>
    <w:rsid w:val="004E1A90"/>
    <w:rsid w:val="004E38BE"/>
    <w:rsid w:val="004F2B63"/>
    <w:rsid w:val="005102AD"/>
    <w:rsid w:val="00513035"/>
    <w:rsid w:val="005132A0"/>
    <w:rsid w:val="00546C1B"/>
    <w:rsid w:val="005646CE"/>
    <w:rsid w:val="005A3460"/>
    <w:rsid w:val="005A4A1E"/>
    <w:rsid w:val="005C5643"/>
    <w:rsid w:val="005D1BEF"/>
    <w:rsid w:val="005D65C5"/>
    <w:rsid w:val="006212B2"/>
    <w:rsid w:val="00647DFA"/>
    <w:rsid w:val="006630B3"/>
    <w:rsid w:val="00670670"/>
    <w:rsid w:val="00672907"/>
    <w:rsid w:val="00681A74"/>
    <w:rsid w:val="00691B2E"/>
    <w:rsid w:val="006952E3"/>
    <w:rsid w:val="006A23F7"/>
    <w:rsid w:val="006A6C4F"/>
    <w:rsid w:val="006B0CED"/>
    <w:rsid w:val="00772F55"/>
    <w:rsid w:val="00777572"/>
    <w:rsid w:val="007800D3"/>
    <w:rsid w:val="00795109"/>
    <w:rsid w:val="007A6969"/>
    <w:rsid w:val="007C782F"/>
    <w:rsid w:val="007D4978"/>
    <w:rsid w:val="007E40B2"/>
    <w:rsid w:val="007F1360"/>
    <w:rsid w:val="007F6324"/>
    <w:rsid w:val="0086783C"/>
    <w:rsid w:val="0087364B"/>
    <w:rsid w:val="008A0008"/>
    <w:rsid w:val="008A0E86"/>
    <w:rsid w:val="008A1E13"/>
    <w:rsid w:val="008B1152"/>
    <w:rsid w:val="008C629D"/>
    <w:rsid w:val="008D44AA"/>
    <w:rsid w:val="008E1F01"/>
    <w:rsid w:val="008F03E3"/>
    <w:rsid w:val="009109CD"/>
    <w:rsid w:val="00911603"/>
    <w:rsid w:val="009504DF"/>
    <w:rsid w:val="00950EA1"/>
    <w:rsid w:val="009512D9"/>
    <w:rsid w:val="00997B4D"/>
    <w:rsid w:val="009A01EE"/>
    <w:rsid w:val="009C4FB6"/>
    <w:rsid w:val="009D5C39"/>
    <w:rsid w:val="009E0D38"/>
    <w:rsid w:val="009E6CCE"/>
    <w:rsid w:val="009F25FE"/>
    <w:rsid w:val="009F7442"/>
    <w:rsid w:val="00A3691C"/>
    <w:rsid w:val="00A85928"/>
    <w:rsid w:val="00AA680A"/>
    <w:rsid w:val="00AD1C12"/>
    <w:rsid w:val="00AE52AC"/>
    <w:rsid w:val="00B15F63"/>
    <w:rsid w:val="00B308CB"/>
    <w:rsid w:val="00B3319D"/>
    <w:rsid w:val="00B37C9B"/>
    <w:rsid w:val="00B40C6A"/>
    <w:rsid w:val="00B4500C"/>
    <w:rsid w:val="00B73B40"/>
    <w:rsid w:val="00B97CC8"/>
    <w:rsid w:val="00BB5971"/>
    <w:rsid w:val="00BC3156"/>
    <w:rsid w:val="00BC515E"/>
    <w:rsid w:val="00C16C1A"/>
    <w:rsid w:val="00C2192F"/>
    <w:rsid w:val="00C223C7"/>
    <w:rsid w:val="00C543F8"/>
    <w:rsid w:val="00C8349A"/>
    <w:rsid w:val="00CB6AC7"/>
    <w:rsid w:val="00D845E0"/>
    <w:rsid w:val="00D84A9F"/>
    <w:rsid w:val="00D944A9"/>
    <w:rsid w:val="00DA2684"/>
    <w:rsid w:val="00DC5A42"/>
    <w:rsid w:val="00DE6033"/>
    <w:rsid w:val="00DF2A60"/>
    <w:rsid w:val="00DF4EBE"/>
    <w:rsid w:val="00E373C2"/>
    <w:rsid w:val="00E67EEA"/>
    <w:rsid w:val="00E92522"/>
    <w:rsid w:val="00EB0C56"/>
    <w:rsid w:val="00EF40FD"/>
    <w:rsid w:val="00F31C15"/>
    <w:rsid w:val="00F44C51"/>
    <w:rsid w:val="00F44EAB"/>
    <w:rsid w:val="00F65AEA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2018-07-01T07:38:00Z</cp:lastPrinted>
  <dcterms:created xsi:type="dcterms:W3CDTF">2018-07-21T15:39:00Z</dcterms:created>
  <dcterms:modified xsi:type="dcterms:W3CDTF">2018-07-21T15:49:00Z</dcterms:modified>
</cp:coreProperties>
</file>