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340E99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30</w:t>
      </w:r>
      <w:r w:rsidR="003722C4">
        <w:rPr>
          <w:rFonts w:ascii="Verdana" w:hAnsi="Verdana" w:cs="Times New Roman"/>
          <w:b/>
          <w:bCs/>
          <w:sz w:val="28"/>
          <w:szCs w:val="28"/>
          <w:lang w:val="en-US"/>
        </w:rPr>
        <w:t>th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2F6BB4">
        <w:rPr>
          <w:rFonts w:ascii="Verdana" w:hAnsi="Verdana" w:cs="Times New Roman"/>
          <w:b/>
          <w:bCs/>
          <w:sz w:val="28"/>
          <w:szCs w:val="28"/>
          <w:lang w:val="en-US"/>
        </w:rPr>
        <w:t>A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340E99" w:rsidRPr="00340E99" w:rsidRDefault="00340E99" w:rsidP="00340E9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Almighty ever-living God,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increase our faith, hope and charity,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make us love what you command,</w:t>
      </w:r>
    </w:p>
    <w:p w:rsidR="00340E99" w:rsidRDefault="00340E99" w:rsidP="00340E9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so</w:t>
      </w:r>
      <w:proofErr w:type="gramEnd"/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that we may merit what you promise.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  <w:proofErr w:type="gramEnd"/>
    </w:p>
    <w:p w:rsidR="00353C14" w:rsidRPr="00AD31B8" w:rsidRDefault="00353C14" w:rsidP="00340E9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340E99" w:rsidRPr="00340E99">
        <w:rPr>
          <w:rFonts w:ascii="Verdana" w:hAnsi="Verdana" w:cs="TimesNewRoman"/>
          <w:color w:val="FF0000"/>
          <w:sz w:val="16"/>
          <w:szCs w:val="16"/>
          <w:lang w:val="en-US"/>
        </w:rPr>
        <w:t>Ex 22:20-26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40E99" w:rsidRDefault="00340E99" w:rsidP="00340E9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Thus says the LORD: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“You shall not molest or oppress an alien,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for you were once aliens yourselves in the land of Egypt.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You shall not wrong any widow or orphan.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If ever you wrong them and they cry out to 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I will surely hear their cry.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My wrath will flare up, and I will kill you with the sword;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then your own wives will be widows, and your children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o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rphans.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“If you lend money to one of your poor neighbors among my people,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you shall not act like an extortioner toward him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by demanding interest from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If you take your neighbor's cloak as a pledge,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you shall return it to him before sunset;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f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or this cloak of his is the only covering he has for his body.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What else has he to sleep in?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If he cries out to me, I will hear him; for I am compassionate.”</w:t>
      </w:r>
    </w:p>
    <w:p w:rsidR="00353C14" w:rsidRPr="005D1BEF" w:rsidRDefault="00353C14" w:rsidP="00340E9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C426D8" w:rsidRPr="00C426D8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340E99" w:rsidRPr="00340E99">
        <w:rPr>
          <w:rFonts w:ascii="Verdana" w:hAnsi="Verdana" w:cs="TimesNewRoman"/>
          <w:color w:val="FF0000"/>
          <w:sz w:val="16"/>
          <w:szCs w:val="16"/>
          <w:lang w:val="en-US"/>
        </w:rPr>
        <w:t>Ps 18:2-3, 3-4, 47, 51</w:t>
      </w:r>
      <w:r w:rsidR="00120AC3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62889" w:rsidRDefault="00F01B70" w:rsidP="00340E9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>R.</w:t>
      </w:r>
      <w:r w:rsidR="00FF2D7A" w:rsidRPr="00FF2D7A">
        <w:rPr>
          <w:lang w:val="en-US"/>
        </w:rPr>
        <w:t xml:space="preserve"> 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I love you, Lord, my strength.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 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I love you, O LORD, my strength,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O LORD, my rock, my fortress, my deliverer.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My God, my rock of refuge,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my shield, the horn of my salvation, my stronghold!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Praised be the LORD, I exclaim,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nd I am safe from my enemies</w:t>
      </w:r>
      <w:proofErr w:type="gramStart"/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The LORD lives and blessed be my rock!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Extolled be God my savior.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You who gave great victories to your king</w:t>
      </w:r>
      <w:r w:rsid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340E99" w:rsidRPr="00340E99">
        <w:rPr>
          <w:rFonts w:ascii="Verdana" w:hAnsi="Verdana" w:cs="TimesNewRoman"/>
          <w:color w:val="000000"/>
          <w:sz w:val="20"/>
          <w:szCs w:val="20"/>
          <w:lang w:val="en-US"/>
        </w:rPr>
        <w:t>and showed kindness to your anointed.</w:t>
      </w:r>
      <w:proofErr w:type="gramEnd"/>
    </w:p>
    <w:p w:rsidR="00AD31B8" w:rsidRPr="00AD31B8" w:rsidRDefault="00AD31B8" w:rsidP="0046288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340E99" w:rsidRPr="00340E99">
        <w:rPr>
          <w:rFonts w:ascii="Verdana" w:hAnsi="Verdana" w:cs="TimesNewRoman"/>
          <w:color w:val="FF0000"/>
          <w:sz w:val="16"/>
          <w:szCs w:val="16"/>
          <w:lang w:val="en-US"/>
        </w:rPr>
        <w:t xml:space="preserve">1 </w:t>
      </w:r>
      <w:proofErr w:type="spellStart"/>
      <w:r w:rsidR="00340E99" w:rsidRPr="00340E99">
        <w:rPr>
          <w:rFonts w:ascii="Verdana" w:hAnsi="Verdana" w:cs="TimesNewRoman"/>
          <w:color w:val="FF0000"/>
          <w:sz w:val="16"/>
          <w:szCs w:val="16"/>
          <w:lang w:val="en-US"/>
        </w:rPr>
        <w:t>Thes</w:t>
      </w:r>
      <w:proofErr w:type="spellEnd"/>
      <w:r w:rsidR="00340E99" w:rsidRPr="00340E99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1:5c-10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40E99" w:rsidRDefault="00340E99" w:rsidP="00340E9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You know what sort of people we were among you for your sake.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And you became imitators of us and of the Lord,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receiving the word in great affliction, with joy from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the Holy Spirit,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so that you became a model for all the believers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in Macedonia and in Achaia.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For from you the word of the Lord </w:t>
      </w:r>
      <w:proofErr w:type="gramStart"/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has</w:t>
      </w:r>
      <w:proofErr w:type="gramEnd"/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sounded forth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not only in Macedonia and in Achaia,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but in every place your faith in God has gone forth,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so that we have no need to say anything.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For they themselves openly declare about us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what sort of reception we had among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and how you turned to God from idols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to serve the living and true God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and to await his Son from heaven,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whom he raised from the dead,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Jesus, who delivers us from the coming wrath.</w:t>
      </w:r>
    </w:p>
    <w:p w:rsidR="00353C14" w:rsidRPr="00DC5A42" w:rsidRDefault="00353C14" w:rsidP="00340E9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 xml:space="preserve"> </w:t>
      </w:r>
      <w:r w:rsidR="006A7D20"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340E99" w:rsidRPr="00340E99">
        <w:rPr>
          <w:rFonts w:ascii="Verdana" w:hAnsi="Verdana" w:cs="TimesNewRoman"/>
          <w:color w:val="FF0000"/>
          <w:sz w:val="16"/>
          <w:szCs w:val="16"/>
          <w:lang w:val="en-US"/>
        </w:rPr>
        <w:t>Mt 22:34-40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40E99" w:rsidRDefault="00340E99" w:rsidP="00340E99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When the Pharisees heard that Jesus had silenced the Sadducees,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they gathered together, and one of them,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a scholar of the law tested him by asking,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“Teacher, which commandment in the law is the greatest?”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He said to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“You shall love the Lord, your God,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with all your heart,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with all your soul,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and with </w:t>
      </w:r>
      <w:proofErr w:type="gramStart"/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all your</w:t>
      </w:r>
      <w:proofErr w:type="gramEnd"/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mind.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This is the greatest and the first commandment.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The second is like it: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You shall love your neighbor as yourself.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hAnsi="Verdana" w:cs="TimesNewRoman"/>
          <w:color w:val="000000"/>
          <w:sz w:val="20"/>
          <w:szCs w:val="20"/>
          <w:lang w:val="en-US"/>
        </w:rPr>
        <w:t>The whole law and the prophets depend on these two commandments.”</w:t>
      </w:r>
    </w:p>
    <w:p w:rsidR="00353C14" w:rsidRPr="00DA2684" w:rsidRDefault="00353C14" w:rsidP="00340E9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340E99" w:rsidRDefault="00340E99" w:rsidP="00340E9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Look, we pray, O Lord,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 the offerings we make to your majesty,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whatever is done by us in your service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be directed above all to your glory.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340E9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6A7D20" w:rsidRDefault="00340E99" w:rsidP="00340E99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your Sacraments, O Lord,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perfect in us what lies within them,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what we now celebrate in signs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one day possess in truth.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proofErr w:type="gramStart"/>
      <w:r w:rsidRPr="00340E99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6A7D20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D5" w:rsidRDefault="00613CD5" w:rsidP="00E373C2">
      <w:pPr>
        <w:spacing w:after="0" w:line="240" w:lineRule="auto"/>
      </w:pPr>
      <w:r>
        <w:separator/>
      </w:r>
    </w:p>
  </w:endnote>
  <w:endnote w:type="continuationSeparator" w:id="0">
    <w:p w:rsidR="00613CD5" w:rsidRDefault="00613CD5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D5" w:rsidRDefault="00613CD5" w:rsidP="00E373C2">
      <w:pPr>
        <w:spacing w:after="0" w:line="240" w:lineRule="auto"/>
      </w:pPr>
      <w:r>
        <w:separator/>
      </w:r>
    </w:p>
  </w:footnote>
  <w:footnote w:type="continuationSeparator" w:id="0">
    <w:p w:rsidR="00613CD5" w:rsidRDefault="00613CD5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328E3"/>
    <w:rsid w:val="000404A6"/>
    <w:rsid w:val="00055089"/>
    <w:rsid w:val="0007524B"/>
    <w:rsid w:val="000820D5"/>
    <w:rsid w:val="000C630F"/>
    <w:rsid w:val="000F12DF"/>
    <w:rsid w:val="001031D2"/>
    <w:rsid w:val="001036DA"/>
    <w:rsid w:val="00114745"/>
    <w:rsid w:val="00120AC3"/>
    <w:rsid w:val="001652B9"/>
    <w:rsid w:val="001660A5"/>
    <w:rsid w:val="001D303A"/>
    <w:rsid w:val="00205A7C"/>
    <w:rsid w:val="0022579E"/>
    <w:rsid w:val="00226F8C"/>
    <w:rsid w:val="00235E8C"/>
    <w:rsid w:val="00246A26"/>
    <w:rsid w:val="00251EAB"/>
    <w:rsid w:val="002A7CA7"/>
    <w:rsid w:val="002B02E4"/>
    <w:rsid w:val="002B1CC9"/>
    <w:rsid w:val="002B4D8D"/>
    <w:rsid w:val="002B7647"/>
    <w:rsid w:val="002D3313"/>
    <w:rsid w:val="002E32B7"/>
    <w:rsid w:val="002F611A"/>
    <w:rsid w:val="002F6BB4"/>
    <w:rsid w:val="00340E99"/>
    <w:rsid w:val="003503CF"/>
    <w:rsid w:val="00351467"/>
    <w:rsid w:val="00353C14"/>
    <w:rsid w:val="003722C4"/>
    <w:rsid w:val="00380234"/>
    <w:rsid w:val="00386283"/>
    <w:rsid w:val="00393B94"/>
    <w:rsid w:val="003B7975"/>
    <w:rsid w:val="003D032D"/>
    <w:rsid w:val="003D0375"/>
    <w:rsid w:val="003E7044"/>
    <w:rsid w:val="00406ACA"/>
    <w:rsid w:val="004135E0"/>
    <w:rsid w:val="00423312"/>
    <w:rsid w:val="00432A13"/>
    <w:rsid w:val="00440945"/>
    <w:rsid w:val="00456899"/>
    <w:rsid w:val="00462889"/>
    <w:rsid w:val="00497E33"/>
    <w:rsid w:val="004C59AD"/>
    <w:rsid w:val="004E6DBE"/>
    <w:rsid w:val="00513035"/>
    <w:rsid w:val="00520B72"/>
    <w:rsid w:val="0056146A"/>
    <w:rsid w:val="0056676A"/>
    <w:rsid w:val="00571DF0"/>
    <w:rsid w:val="00580450"/>
    <w:rsid w:val="0058498E"/>
    <w:rsid w:val="005B08FD"/>
    <w:rsid w:val="005B67EB"/>
    <w:rsid w:val="005C45C2"/>
    <w:rsid w:val="005D1BEF"/>
    <w:rsid w:val="005D2EA7"/>
    <w:rsid w:val="005F62D9"/>
    <w:rsid w:val="00613CD5"/>
    <w:rsid w:val="00643536"/>
    <w:rsid w:val="006952E3"/>
    <w:rsid w:val="006A7D20"/>
    <w:rsid w:val="006C61C2"/>
    <w:rsid w:val="006D62C1"/>
    <w:rsid w:val="0071193D"/>
    <w:rsid w:val="00720EB1"/>
    <w:rsid w:val="00772317"/>
    <w:rsid w:val="00781AEC"/>
    <w:rsid w:val="007A6C14"/>
    <w:rsid w:val="007C566D"/>
    <w:rsid w:val="007C6A24"/>
    <w:rsid w:val="007F1654"/>
    <w:rsid w:val="007F3090"/>
    <w:rsid w:val="007F41B0"/>
    <w:rsid w:val="00800A05"/>
    <w:rsid w:val="00805925"/>
    <w:rsid w:val="008135F7"/>
    <w:rsid w:val="00831506"/>
    <w:rsid w:val="0084215B"/>
    <w:rsid w:val="008507B1"/>
    <w:rsid w:val="00850A1C"/>
    <w:rsid w:val="00850A5E"/>
    <w:rsid w:val="00872304"/>
    <w:rsid w:val="0087734F"/>
    <w:rsid w:val="00883BB1"/>
    <w:rsid w:val="00891B6F"/>
    <w:rsid w:val="0089551D"/>
    <w:rsid w:val="008A0008"/>
    <w:rsid w:val="008F03E3"/>
    <w:rsid w:val="0092060B"/>
    <w:rsid w:val="009223FE"/>
    <w:rsid w:val="00952ABD"/>
    <w:rsid w:val="0096385D"/>
    <w:rsid w:val="009719FA"/>
    <w:rsid w:val="00971AB3"/>
    <w:rsid w:val="009868AD"/>
    <w:rsid w:val="00996AD8"/>
    <w:rsid w:val="009A59DF"/>
    <w:rsid w:val="009F2EF4"/>
    <w:rsid w:val="00A37199"/>
    <w:rsid w:val="00A85928"/>
    <w:rsid w:val="00AA4D61"/>
    <w:rsid w:val="00AB0FD2"/>
    <w:rsid w:val="00AD31B8"/>
    <w:rsid w:val="00B2406D"/>
    <w:rsid w:val="00B27EF8"/>
    <w:rsid w:val="00B32C6E"/>
    <w:rsid w:val="00B349A7"/>
    <w:rsid w:val="00B70BB2"/>
    <w:rsid w:val="00B97CC8"/>
    <w:rsid w:val="00BB52BB"/>
    <w:rsid w:val="00BC7F34"/>
    <w:rsid w:val="00BE4532"/>
    <w:rsid w:val="00BE7CFB"/>
    <w:rsid w:val="00C100C9"/>
    <w:rsid w:val="00C426D8"/>
    <w:rsid w:val="00C514C2"/>
    <w:rsid w:val="00C56CBD"/>
    <w:rsid w:val="00C609E4"/>
    <w:rsid w:val="00C77942"/>
    <w:rsid w:val="00C85E65"/>
    <w:rsid w:val="00C879A3"/>
    <w:rsid w:val="00C90786"/>
    <w:rsid w:val="00C94E9B"/>
    <w:rsid w:val="00CC5E14"/>
    <w:rsid w:val="00CD08AD"/>
    <w:rsid w:val="00CE1932"/>
    <w:rsid w:val="00D049A4"/>
    <w:rsid w:val="00D1388F"/>
    <w:rsid w:val="00D35FA6"/>
    <w:rsid w:val="00D719DB"/>
    <w:rsid w:val="00D85CD3"/>
    <w:rsid w:val="00DA2684"/>
    <w:rsid w:val="00DC5A42"/>
    <w:rsid w:val="00DD3A55"/>
    <w:rsid w:val="00DF4E13"/>
    <w:rsid w:val="00E2621C"/>
    <w:rsid w:val="00E373C2"/>
    <w:rsid w:val="00E455DF"/>
    <w:rsid w:val="00E61ED2"/>
    <w:rsid w:val="00E97703"/>
    <w:rsid w:val="00ED0C5C"/>
    <w:rsid w:val="00EF40FD"/>
    <w:rsid w:val="00F01B70"/>
    <w:rsid w:val="00F2234D"/>
    <w:rsid w:val="00F40770"/>
    <w:rsid w:val="00F41447"/>
    <w:rsid w:val="00F46331"/>
    <w:rsid w:val="00F73125"/>
    <w:rsid w:val="00F94E5F"/>
    <w:rsid w:val="00F9784B"/>
    <w:rsid w:val="00F97B46"/>
    <w:rsid w:val="00FD1278"/>
    <w:rsid w:val="00FE7D79"/>
    <w:rsid w:val="00FF2D7A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3</cp:revision>
  <cp:lastPrinted>2017-09-16T08:54:00Z</cp:lastPrinted>
  <dcterms:created xsi:type="dcterms:W3CDTF">2017-09-16T08:54:00Z</dcterms:created>
  <dcterms:modified xsi:type="dcterms:W3CDTF">2017-09-16T09:02:00Z</dcterms:modified>
</cp:coreProperties>
</file>